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01E4" w14:textId="770FCE55" w:rsidR="00307FD1" w:rsidRDefault="007739F7" w:rsidP="003D2005">
      <w:pPr>
        <w:pStyle w:val="Nagwek1"/>
        <w:jc w:val="left"/>
      </w:pPr>
      <w:r>
        <w:t>Back to School 2023:</w:t>
      </w:r>
      <w:r w:rsidR="00F26865">
        <w:t xml:space="preserve"> </w:t>
      </w:r>
      <w:r>
        <w:t>jak dbać o zdrowie plecy i ergonomię miejsca nauki?</w:t>
      </w:r>
      <w:r w:rsidR="00135756">
        <w:t xml:space="preserve"> Uratuje multiport </w:t>
      </w:r>
      <w:r w:rsidR="000B1F23">
        <w:t xml:space="preserve">USB-C </w:t>
      </w:r>
      <w:r w:rsidR="00135756">
        <w:t>z</w:t>
      </w:r>
      <w:r w:rsidR="00303E76">
        <w:t> </w:t>
      </w:r>
      <w:r w:rsidR="00135756">
        <w:t>6</w:t>
      </w:r>
      <w:r w:rsidR="00303E76">
        <w:t xml:space="preserve"> rożnymi wejściami</w:t>
      </w:r>
    </w:p>
    <w:p w14:paraId="4F494D39" w14:textId="77777777" w:rsidR="003D2005" w:rsidRPr="003D2005" w:rsidRDefault="003D2005" w:rsidP="003D2005"/>
    <w:p w14:paraId="3D060D04" w14:textId="37424E5F" w:rsidR="00EB7530" w:rsidRPr="00FF451C" w:rsidRDefault="00135756" w:rsidP="00FF451C">
      <w:pPr>
        <w:pStyle w:val="Podtytu"/>
        <w:jc w:val="left"/>
        <w:rPr>
          <w:rFonts w:cs="Calibri Light"/>
          <w:color w:val="auto"/>
        </w:rPr>
      </w:pPr>
      <w:r>
        <w:rPr>
          <w:rFonts w:cs="Calibri Light"/>
          <w:color w:val="auto"/>
        </w:rPr>
        <w:t>Czas powoli wracać do szkolnych</w:t>
      </w:r>
      <w:r w:rsidR="000B1F23">
        <w:rPr>
          <w:rFonts w:cs="Calibri Light"/>
          <w:color w:val="auto"/>
        </w:rPr>
        <w:t xml:space="preserve"> czy studen</w:t>
      </w:r>
      <w:r w:rsidR="005723D7">
        <w:rPr>
          <w:rFonts w:cs="Calibri Light"/>
          <w:color w:val="auto"/>
        </w:rPr>
        <w:t>c</w:t>
      </w:r>
      <w:r w:rsidR="000B1F23">
        <w:rPr>
          <w:rFonts w:cs="Calibri Light"/>
          <w:color w:val="auto"/>
        </w:rPr>
        <w:t>kich</w:t>
      </w:r>
      <w:r>
        <w:rPr>
          <w:rFonts w:cs="Calibri Light"/>
          <w:color w:val="auto"/>
        </w:rPr>
        <w:t xml:space="preserve"> obowiązków, a co za tym idzie </w:t>
      </w:r>
      <w:r w:rsidR="00816A3D">
        <w:rPr>
          <w:rFonts w:cs="Calibri Light"/>
          <w:color w:val="auto"/>
        </w:rPr>
        <w:t>– ulżyć sobie przy organizowaniu</w:t>
      </w:r>
      <w:r>
        <w:rPr>
          <w:rFonts w:cs="Calibri Light"/>
          <w:color w:val="auto"/>
        </w:rPr>
        <w:t xml:space="preserve"> miejsca nauki. Pr</w:t>
      </w:r>
      <w:r w:rsidR="000B1F23">
        <w:rPr>
          <w:rFonts w:cs="Calibri Light"/>
          <w:color w:val="auto"/>
        </w:rPr>
        <w:t xml:space="preserve">zy </w:t>
      </w:r>
      <w:r w:rsidR="00303E76">
        <w:rPr>
          <w:rFonts w:cs="Calibri Light"/>
          <w:color w:val="auto"/>
        </w:rPr>
        <w:t>korzystaniu z komputera i wielu</w:t>
      </w:r>
      <w:r w:rsidR="000B1F23">
        <w:rPr>
          <w:rFonts w:cs="Calibri Light"/>
          <w:color w:val="auto"/>
        </w:rPr>
        <w:t xml:space="preserve"> i urządzeń peryfer</w:t>
      </w:r>
      <w:r w:rsidR="00303E76">
        <w:rPr>
          <w:rFonts w:cs="Calibri Light"/>
          <w:color w:val="auto"/>
        </w:rPr>
        <w:t>y</w:t>
      </w:r>
      <w:r w:rsidR="000B1F23">
        <w:rPr>
          <w:rFonts w:cs="Calibri Light"/>
          <w:color w:val="auto"/>
        </w:rPr>
        <w:t>jnych szybko zori</w:t>
      </w:r>
      <w:r w:rsidR="00303E76">
        <w:rPr>
          <w:rFonts w:cs="Calibri Light"/>
          <w:color w:val="auto"/>
        </w:rPr>
        <w:t xml:space="preserve">entujemy się, że </w:t>
      </w:r>
      <w:r w:rsidR="000B1F23">
        <w:rPr>
          <w:rFonts w:cs="Calibri Light"/>
          <w:color w:val="auto"/>
        </w:rPr>
        <w:t>zabraknie nam wystarczającej liczby gniazd. Odpowiedz</w:t>
      </w:r>
      <w:r w:rsidR="00816A3D">
        <w:rPr>
          <w:rFonts w:cs="Calibri Light"/>
          <w:color w:val="auto"/>
        </w:rPr>
        <w:t>i</w:t>
      </w:r>
      <w:r w:rsidR="000B1F23">
        <w:rPr>
          <w:rFonts w:cs="Calibri Light"/>
          <w:color w:val="auto"/>
        </w:rPr>
        <w:t>ą na tę bolą</w:t>
      </w:r>
      <w:r w:rsidR="00D25BA9">
        <w:rPr>
          <w:rFonts w:cs="Calibri Light"/>
          <w:color w:val="auto"/>
        </w:rPr>
        <w:t>czkę i potencjalną plątaninę kabli</w:t>
      </w:r>
      <w:r w:rsidR="00303E76">
        <w:rPr>
          <w:rFonts w:cs="Calibri Light"/>
          <w:color w:val="auto"/>
        </w:rPr>
        <w:t xml:space="preserve"> od masy dodatkowych sprzętów</w:t>
      </w:r>
      <w:r w:rsidR="00D25BA9">
        <w:rPr>
          <w:rFonts w:cs="Calibri Light"/>
          <w:color w:val="auto"/>
        </w:rPr>
        <w:t xml:space="preserve"> jest wszechstronny aluminiowy</w:t>
      </w:r>
      <w:r w:rsidR="000B1F23">
        <w:rPr>
          <w:rFonts w:cs="Calibri Light"/>
          <w:color w:val="auto"/>
        </w:rPr>
        <w:t xml:space="preserve"> koncentrator </w:t>
      </w:r>
      <w:r w:rsidR="00D25BA9">
        <w:rPr>
          <w:rFonts w:cs="Calibri Light"/>
          <w:color w:val="auto"/>
        </w:rPr>
        <w:t>USB</w:t>
      </w:r>
      <w:r w:rsidR="00303E76">
        <w:rPr>
          <w:rFonts w:cs="Calibri Light"/>
          <w:color w:val="auto"/>
        </w:rPr>
        <w:t xml:space="preserve">-C </w:t>
      </w:r>
      <w:r w:rsidR="00816A3D">
        <w:rPr>
          <w:rFonts w:cs="Calibri Light"/>
          <w:color w:val="auto"/>
        </w:rPr>
        <w:t xml:space="preserve">6w1 Pro </w:t>
      </w:r>
      <w:r w:rsidR="00FF451C" w:rsidRPr="00FF451C">
        <w:rPr>
          <w:rFonts w:cs="Calibri Light"/>
          <w:color w:val="auto"/>
        </w:rPr>
        <w:t>Linq by Elements</w:t>
      </w:r>
      <w:r w:rsidR="00FF451C">
        <w:rPr>
          <w:rFonts w:cs="Calibri Light"/>
          <w:color w:val="auto"/>
        </w:rPr>
        <w:t xml:space="preserve"> z</w:t>
      </w:r>
      <w:r w:rsidR="00FF451C">
        <w:t xml:space="preserve"> </w:t>
      </w:r>
      <w:r w:rsidR="00D25BA9">
        <w:rPr>
          <w:rFonts w:cs="Calibri Light"/>
          <w:color w:val="auto"/>
        </w:rPr>
        <w:t>sześcioma różnymi złączami, w tym</w:t>
      </w:r>
      <w:r>
        <w:rPr>
          <w:rFonts w:cs="Calibri Light"/>
          <w:color w:val="auto"/>
        </w:rPr>
        <w:t xml:space="preserve"> </w:t>
      </w:r>
      <w:r w:rsidR="007F36B0">
        <w:rPr>
          <w:rFonts w:cs="Calibri Light"/>
          <w:color w:val="auto"/>
        </w:rPr>
        <w:t>HDMI 4K, U</w:t>
      </w:r>
      <w:r w:rsidR="00303E76">
        <w:rPr>
          <w:rFonts w:cs="Calibri Light"/>
          <w:color w:val="auto"/>
        </w:rPr>
        <w:t>S</w:t>
      </w:r>
      <w:r w:rsidR="007F36B0">
        <w:rPr>
          <w:rFonts w:cs="Calibri Light"/>
          <w:color w:val="auto"/>
        </w:rPr>
        <w:t xml:space="preserve">B-A i C oraz </w:t>
      </w:r>
      <w:r w:rsidR="00D25BA9">
        <w:rPr>
          <w:rFonts w:cs="Calibri Light"/>
          <w:color w:val="auto"/>
        </w:rPr>
        <w:t xml:space="preserve">Ethernet. Z nim wygoda i ergonomia zagoszczą w domu na stałe. </w:t>
      </w:r>
    </w:p>
    <w:p w14:paraId="542BA453" w14:textId="2FDE3CE9" w:rsidR="00EB7530" w:rsidRDefault="00303E76" w:rsidP="00EB7530">
      <w:r>
        <w:t>Gdy nadchodzi sezon powrotu</w:t>
      </w:r>
      <w:r w:rsidR="00EB7530">
        <w:t xml:space="preserve"> do szkoły, uczniowie, rodzice, wykładowcy i nauczyciele szukają najlepszych narzędzi, które ułatwią proces </w:t>
      </w:r>
      <w:r w:rsidR="00816A3D">
        <w:t>edukacji. W erze cyfrowej, w której</w:t>
      </w:r>
      <w:r w:rsidR="00EB7530">
        <w:t xml:space="preserve"> technologia staje się coraz bardziej integralną częścią naszego codziennego życia, wybór odpowiedniego sprzętu jest kluczowy. Jeśli chcemy podłączyć do laptopa lu</w:t>
      </w:r>
      <w:r>
        <w:t>b kom</w:t>
      </w:r>
      <w:r w:rsidR="005723D7">
        <w:t>putera stacjonarnego</w:t>
      </w:r>
      <w:r>
        <w:t xml:space="preserve"> całe mnóstwo</w:t>
      </w:r>
      <w:r w:rsidR="00EB7530">
        <w:t xml:space="preserve"> urządzeń peryferyjnych (mysz, klawiatura, drukarka, skaner</w:t>
      </w:r>
      <w:r>
        <w:t xml:space="preserve"> czy</w:t>
      </w:r>
      <w:r w:rsidR="002A41FB">
        <w:t xml:space="preserve"> zewnętrzny dysk twardy SSD</w:t>
      </w:r>
      <w:r w:rsidR="00EB7530">
        <w:t>)</w:t>
      </w:r>
      <w:r w:rsidR="007F5DB9">
        <w:t>, szybko zabraknie nam wolnych portów</w:t>
      </w:r>
      <w:r w:rsidR="00EB7530">
        <w:t>.</w:t>
      </w:r>
      <w:r w:rsidR="007F5DB9">
        <w:t xml:space="preserve"> </w:t>
      </w:r>
      <w:r>
        <w:t>Podobnie jest zresztą przy chęci wykorzystania do nauki tabletu albo nawet telefonu komórkowego.</w:t>
      </w:r>
      <w:r w:rsidR="00C44951">
        <w:t xml:space="preserve"> </w:t>
      </w:r>
      <w:r w:rsidR="007F5DB9">
        <w:t>Dla takich sytuacji i zadań specjalnych powstał właśnie Multiport 6w1 Pro USB-C od duńskiej marki Linq by</w:t>
      </w:r>
      <w:r>
        <w:t xml:space="preserve"> Elements.</w:t>
      </w:r>
      <w:r w:rsidR="00EB7530">
        <w:t xml:space="preserve"> </w:t>
      </w:r>
    </w:p>
    <w:p w14:paraId="0C58CEC5" w14:textId="7BD39460" w:rsidR="007F5DB9" w:rsidRDefault="00062078" w:rsidP="007F5DB9">
      <w:r>
        <w:t>P</w:t>
      </w:r>
      <w:r w:rsidR="007F5DB9">
        <w:t xml:space="preserve">raktyczny, solidny i niewielki (wymiary </w:t>
      </w:r>
      <w:r w:rsidR="007F5DB9" w:rsidRPr="007F5DB9">
        <w:t>11,6</w:t>
      </w:r>
      <w:r w:rsidR="00C44951">
        <w:t xml:space="preserve"> </w:t>
      </w:r>
      <w:r w:rsidR="007F5DB9" w:rsidRPr="007F5DB9">
        <w:t xml:space="preserve">cm </w:t>
      </w:r>
      <w:r w:rsidR="007F5DB9">
        <w:t>x 3,2</w:t>
      </w:r>
      <w:r w:rsidR="00816A3D">
        <w:t xml:space="preserve"> </w:t>
      </w:r>
      <w:r w:rsidR="007F5DB9">
        <w:t>cm x 1,4</w:t>
      </w:r>
      <w:r w:rsidR="00C44951">
        <w:t xml:space="preserve"> </w:t>
      </w:r>
      <w:r w:rsidR="007F5DB9">
        <w:t>cm przy</w:t>
      </w:r>
      <w:r w:rsidR="007F5DB9" w:rsidRPr="007F5DB9">
        <w:t xml:space="preserve"> 53</w:t>
      </w:r>
      <w:r w:rsidR="007F5DB9">
        <w:t xml:space="preserve"> </w:t>
      </w:r>
      <w:r w:rsidR="007F5DB9" w:rsidRPr="007F5DB9">
        <w:t>g</w:t>
      </w:r>
      <w:r w:rsidR="007F5DB9">
        <w:t xml:space="preserve"> wagi) hub</w:t>
      </w:r>
      <w:r w:rsidR="00EB7530">
        <w:t xml:space="preserve"> jest jednym z tych urządzeń, które mają potencjał, by znacząco podnieść jak</w:t>
      </w:r>
      <w:r w:rsidR="007F5DB9">
        <w:t>ość domowej nauki. Dlaczego? Brak porządku na biurku ucznia może być przeszkodą w skupieniu i efektywności nauki. Dzięki kompaktowej konstrukcji multiportu, uczniowie lub studenci mogą połączyć wszystkie s</w:t>
      </w:r>
      <w:r w:rsidR="00C44951">
        <w:t>woje urządzenia w jednej obudowie</w:t>
      </w:r>
      <w:r w:rsidR="007F5DB9">
        <w:t>, żegnając się z konieczn</w:t>
      </w:r>
      <w:r w:rsidR="005723D7">
        <w:t>ością korzystania z wielu kabli</w:t>
      </w:r>
      <w:r w:rsidR="007F5DB9">
        <w:t xml:space="preserve"> i adapterów. To </w:t>
      </w:r>
      <w:r w:rsidR="007F36B0">
        <w:t>wszystko</w:t>
      </w:r>
      <w:r w:rsidR="007F5DB9">
        <w:t xml:space="preserve"> przekłada się na większą przestrzeń roboczą na blacie i wizualną harmonię.</w:t>
      </w:r>
      <w:r w:rsidR="00AF4056">
        <w:t xml:space="preserve"> Wystarczy podłączyć hub do złącza USB-C</w:t>
      </w:r>
      <w:r w:rsidR="00C44951">
        <w:t xml:space="preserve"> w komputerze, a on już sam </w:t>
      </w:r>
      <w:r w:rsidR="00AF4056">
        <w:t>zajmie się resztą.</w:t>
      </w:r>
      <w:r w:rsidR="00C44951">
        <w:t xml:space="preserve"> Dysponuje trzema złączami USB typu C (w tym jednym z Power Delivery o mocy 100 W), portem USB-A, HDMI, a także gniazdem </w:t>
      </w:r>
      <w:r w:rsidR="00C44951" w:rsidRPr="00C44951">
        <w:rPr>
          <w:lang w:val="pl-PL"/>
        </w:rPr>
        <w:t>Gigabit Ethernet.</w:t>
      </w:r>
      <w:r w:rsidR="00C44951">
        <w:t xml:space="preserve">  </w:t>
      </w:r>
    </w:p>
    <w:p w14:paraId="10178148" w14:textId="1A11EB68" w:rsidR="00D23531" w:rsidRDefault="00C44951" w:rsidP="007F36B0">
      <w:r>
        <w:t>A skoro o stronie wizualnej już była</w:t>
      </w:r>
      <w:r w:rsidR="007F36B0">
        <w:t xml:space="preserve"> mowa, to podkreślmy, że wyjście HDMI obsługuje ultrawysoką rozdzielczość 4K (</w:t>
      </w:r>
      <w:r w:rsidR="00062078">
        <w:t>3840 × 2160 pikseli)/60</w:t>
      </w:r>
      <w:r>
        <w:t xml:space="preserve"> </w:t>
      </w:r>
      <w:r w:rsidR="00062078">
        <w:t>H</w:t>
      </w:r>
      <w:r>
        <w:t>z</w:t>
      </w:r>
      <w:r w:rsidR="00062078">
        <w:t>. Tak oto możemy podłączyć</w:t>
      </w:r>
      <w:r w:rsidR="00816A3D">
        <w:t xml:space="preserve"> </w:t>
      </w:r>
      <w:r w:rsidR="00816A3D">
        <w:t>do laptopa</w:t>
      </w:r>
      <w:r w:rsidR="00062078">
        <w:t xml:space="preserve"> </w:t>
      </w:r>
      <w:r w:rsidR="007F36B0">
        <w:t xml:space="preserve">zewnętrzny monitor </w:t>
      </w:r>
      <w:r w:rsidR="00062078">
        <w:t xml:space="preserve">lub nowoczesny telewizor i cieszyć z dwóch </w:t>
      </w:r>
      <w:r>
        <w:t xml:space="preserve">włączonych </w:t>
      </w:r>
      <w:r w:rsidR="00062078">
        <w:t>ekranów jedno</w:t>
      </w:r>
      <w:r w:rsidR="00A00D54">
        <w:t xml:space="preserve">cześnie, ustawionych w odpowiednich miejscach na biurku. Takie rozwiązanie na pewno korzystnie wpłynie na naszą pozycję na fotelu czy krześle, a w konsekwencji na nasz kręgosłup. </w:t>
      </w:r>
    </w:p>
    <w:p w14:paraId="418165E1" w14:textId="4DAF7426" w:rsidR="005A1748" w:rsidRDefault="00C44951" w:rsidP="005A1748">
      <w:r>
        <w:t>Warto podk</w:t>
      </w:r>
      <w:r w:rsidR="005723D7">
        <w:t>r</w:t>
      </w:r>
      <w:r>
        <w:t>eślić, że p</w:t>
      </w:r>
      <w:r w:rsidR="007F36B0">
        <w:t xml:space="preserve">orty </w:t>
      </w:r>
      <w:r w:rsidR="00816A3D">
        <w:t>SuperSpeed+ USB-A i USB-C</w:t>
      </w:r>
      <w:r w:rsidR="00D23531">
        <w:t>,</w:t>
      </w:r>
      <w:r w:rsidR="00816A3D">
        <w:t xml:space="preserve"> </w:t>
      </w:r>
      <w:r w:rsidR="00AF4056">
        <w:t>obsługujące fenomenalną prędkość</w:t>
      </w:r>
      <w:r w:rsidR="00D23531">
        <w:t xml:space="preserve"> </w:t>
      </w:r>
      <w:r w:rsidR="007F36B0">
        <w:t>10</w:t>
      </w:r>
      <w:r w:rsidR="00AF4056">
        <w:t xml:space="preserve"> Gb/s</w:t>
      </w:r>
      <w:r w:rsidR="00D23531">
        <w:t>,</w:t>
      </w:r>
      <w:r w:rsidR="009B4156">
        <w:t xml:space="preserve"> pozwalają na</w:t>
      </w:r>
      <w:r w:rsidR="007F36B0">
        <w:t xml:space="preserve"> przesyłanie ponad 100 GB </w:t>
      </w:r>
      <w:r w:rsidR="009B4156">
        <w:t>danych poniżej 3 minut (!)</w:t>
      </w:r>
      <w:r w:rsidR="00AF4056">
        <w:t>.</w:t>
      </w:r>
      <w:r w:rsidR="00D23531">
        <w:t xml:space="preserve"> </w:t>
      </w:r>
      <w:r w:rsidR="008706AC">
        <w:t xml:space="preserve">Jakiś praktyczny przykład? W naszym zasięgu jest </w:t>
      </w:r>
      <w:r>
        <w:t xml:space="preserve">więc </w:t>
      </w:r>
      <w:r w:rsidR="008706AC">
        <w:t>przesłanie do 10 pełnych filmów w kinowej jakości 4K lub 15000 zdjęć szybciej niż czas potrzebny na przygotowanie sobie filiżanki cappuccino.</w:t>
      </w:r>
      <w:r w:rsidR="005A1748">
        <w:t xml:space="preserve"> </w:t>
      </w:r>
    </w:p>
    <w:p w14:paraId="32D3387F" w14:textId="1F7960FD" w:rsidR="008706AC" w:rsidRDefault="005A1748" w:rsidP="005A1748">
      <w:r>
        <w:t>Liczba zewnętrznych urządzeń podłączanych do komputera i obsługujących najpopularniejszą oraz najnowocześniejszą obecnie łączność USB-C (dyski SSD, czytniki e-Booków, kontro</w:t>
      </w:r>
      <w:r w:rsidR="00780EE9">
        <w:t xml:space="preserve">lery do gier, </w:t>
      </w:r>
      <w:r w:rsidR="00780EE9">
        <w:lastRenderedPageBreak/>
        <w:t>powerbanki</w:t>
      </w:r>
      <w:r>
        <w:t xml:space="preserve">) geometrycznie wzrasta. </w:t>
      </w:r>
      <w:r w:rsidR="00780EE9">
        <w:t>Dlateg</w:t>
      </w:r>
      <w:r w:rsidR="00C44951">
        <w:t>o</w:t>
      </w:r>
      <w:r w:rsidR="00780EE9">
        <w:t xml:space="preserve"> </w:t>
      </w:r>
      <w:r>
        <w:t>nigdy nie można mieć wystarczając</w:t>
      </w:r>
      <w:r w:rsidR="00816A3D">
        <w:t>ego zapasu</w:t>
      </w:r>
      <w:r>
        <w:t xml:space="preserve"> szybkich portów tego typu.</w:t>
      </w:r>
    </w:p>
    <w:p w14:paraId="1CF7AA7D" w14:textId="60A7B414" w:rsidR="00D23531" w:rsidRDefault="00816A3D" w:rsidP="007F36B0">
      <w:r>
        <w:t>W koncentratorze nie mogło</w:t>
      </w:r>
      <w:r w:rsidR="00D23531">
        <w:t xml:space="preserve"> też zabraknąć obustronnego gniazda USB typu C z technologią Power Delivery o mocy 100 W. Umożliwia ono </w:t>
      </w:r>
      <w:r w:rsidR="00780EE9">
        <w:t>niesamowicie szybkie i bezpiecz</w:t>
      </w:r>
      <w:r w:rsidR="00D23531">
        <w:t>ne zasilanie energią u</w:t>
      </w:r>
      <w:r w:rsidR="00C44951">
        <w:t xml:space="preserve">rządzeń mobilnych, bez ryzyka zwarcia, przegrzania czy głębokiego rozładowania.  </w:t>
      </w:r>
      <w:r w:rsidR="00AF4056">
        <w:t xml:space="preserve"> </w:t>
      </w:r>
    </w:p>
    <w:p w14:paraId="19DEBF36" w14:textId="1CB452B0" w:rsidR="00062078" w:rsidRDefault="00AF4056" w:rsidP="007F36B0">
      <w:r>
        <w:t>Z kolei</w:t>
      </w:r>
      <w:r w:rsidR="00780EE9">
        <w:t xml:space="preserve"> złącze</w:t>
      </w:r>
      <w:r>
        <w:t xml:space="preserve"> Gigabit Ethernet gwarantuje nam zawsze</w:t>
      </w:r>
      <w:r w:rsidR="007F36B0">
        <w:t xml:space="preserve"> stabilne i niezawodne połączenie internetowe potrzebne do płynnego przesyłania strumieniowego lub </w:t>
      </w:r>
      <w:r>
        <w:t xml:space="preserve">niezakłóconych </w:t>
      </w:r>
      <w:r w:rsidR="007F36B0">
        <w:t>połączeń w</w:t>
      </w:r>
      <w:r>
        <w:t>ideo</w:t>
      </w:r>
      <w:r w:rsidR="00780EE9">
        <w:t>, które stały się już absolutnym standardem</w:t>
      </w:r>
      <w:r w:rsidR="00816A3D">
        <w:t xml:space="preserve"> w toku nauki</w:t>
      </w:r>
      <w:r>
        <w:t>.</w:t>
      </w:r>
    </w:p>
    <w:p w14:paraId="115A361D" w14:textId="05173BC8" w:rsidR="00062078" w:rsidRDefault="00062078" w:rsidP="007F36B0">
      <w:r>
        <w:t>Multiport 6w1 Pro USB-C Lin</w:t>
      </w:r>
      <w:r w:rsidR="00816A3D">
        <w:t>q by Elements został wykonany z recyklingowanego</w:t>
      </w:r>
      <w:r>
        <w:t xml:space="preserve"> </w:t>
      </w:r>
      <w:bookmarkStart w:id="0" w:name="_GoBack"/>
      <w:bookmarkEnd w:id="0"/>
      <w:r>
        <w:t xml:space="preserve">szczotkowanego aluminium </w:t>
      </w:r>
      <w:r w:rsidR="00767208">
        <w:t xml:space="preserve">i </w:t>
      </w:r>
      <w:r>
        <w:t>zaprojektowany z</w:t>
      </w:r>
      <w:r w:rsidR="00767208">
        <w:t xml:space="preserve"> myślą o trwałości. W praktyce oznacza to, </w:t>
      </w:r>
      <w:r>
        <w:t>że będzie służyć uczniom przez długi czas, niezależnie od intensywności użytkowania</w:t>
      </w:r>
      <w:r w:rsidR="00767208">
        <w:t>.</w:t>
      </w:r>
    </w:p>
    <w:p w14:paraId="7F8F3303" w14:textId="2C1023DA" w:rsidR="00D25BA9" w:rsidRPr="00D25BA9" w:rsidRDefault="00D25BA9" w:rsidP="00D25BA9">
      <w:pPr>
        <w:rPr>
          <w:lang w:val="pl-PL"/>
        </w:rPr>
      </w:pPr>
      <w:r>
        <w:rPr>
          <w:lang w:val="pl-PL"/>
        </w:rPr>
        <w:t>Port</w:t>
      </w:r>
      <w:r w:rsidR="003A0A29">
        <w:rPr>
          <w:lang w:val="pl-PL"/>
        </w:rPr>
        <w:t>y i maksymalne osiągalne prędkości przesyłania</w:t>
      </w:r>
      <w:r>
        <w:rPr>
          <w:lang w:val="pl-PL"/>
        </w:rPr>
        <w:t xml:space="preserve"> danych:</w:t>
      </w:r>
    </w:p>
    <w:p w14:paraId="33A4F978" w14:textId="2956955A" w:rsidR="00D25BA9" w:rsidRDefault="00EB7530" w:rsidP="00EB7530">
      <w:pPr>
        <w:pStyle w:val="Akapitzlist"/>
        <w:numPr>
          <w:ilvl w:val="0"/>
          <w:numId w:val="2"/>
        </w:numPr>
        <w:rPr>
          <w:lang w:val="pl-PL"/>
        </w:rPr>
      </w:pPr>
      <w:r w:rsidRPr="00EB7530">
        <w:rPr>
          <w:lang w:val="pl-PL"/>
        </w:rPr>
        <w:t>1 x</w:t>
      </w:r>
      <w:r w:rsidR="00D25BA9" w:rsidRPr="00EB7530">
        <w:rPr>
          <w:lang w:val="pl-PL"/>
        </w:rPr>
        <w:t xml:space="preserve"> 4K HDMI – HDMI 2.0, </w:t>
      </w:r>
      <w:proofErr w:type="gramStart"/>
      <w:r w:rsidR="00D25BA9" w:rsidRPr="00EB7530">
        <w:rPr>
          <w:lang w:val="pl-PL"/>
        </w:rPr>
        <w:t>do</w:t>
      </w:r>
      <w:proofErr w:type="gramEnd"/>
      <w:r w:rsidR="00D25BA9" w:rsidRPr="00EB7530">
        <w:rPr>
          <w:lang w:val="pl-PL"/>
        </w:rPr>
        <w:t xml:space="preserve"> 4K/60 </w:t>
      </w:r>
      <w:proofErr w:type="spellStart"/>
      <w:r w:rsidR="00D25BA9" w:rsidRPr="00EB7530">
        <w:rPr>
          <w:lang w:val="pl-PL"/>
        </w:rPr>
        <w:t>Hz</w:t>
      </w:r>
      <w:proofErr w:type="spellEnd"/>
      <w:r>
        <w:rPr>
          <w:lang w:val="pl-PL"/>
        </w:rPr>
        <w:t>;</w:t>
      </w:r>
    </w:p>
    <w:p w14:paraId="5B034257" w14:textId="0A69EEB7" w:rsidR="00D25BA9" w:rsidRDefault="00D23531" w:rsidP="00D25BA9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1 x USB-C PD – do 100 W (w tym </w:t>
      </w:r>
      <w:r w:rsidR="00D25BA9" w:rsidRPr="00EB7530">
        <w:rPr>
          <w:lang w:val="pl-PL"/>
        </w:rPr>
        <w:t>15 W uży</w:t>
      </w:r>
      <w:r w:rsidR="00EB7530">
        <w:rPr>
          <w:lang w:val="pl-PL"/>
        </w:rPr>
        <w:t>wane do zasilania koncentratora);</w:t>
      </w:r>
    </w:p>
    <w:p w14:paraId="652EC2D5" w14:textId="1F6F85CC" w:rsidR="00EB7530" w:rsidRDefault="00EB7530" w:rsidP="00D25BA9">
      <w:pPr>
        <w:pStyle w:val="Akapitzlist"/>
        <w:numPr>
          <w:ilvl w:val="0"/>
          <w:numId w:val="2"/>
        </w:numPr>
        <w:rPr>
          <w:lang w:val="en-US"/>
        </w:rPr>
      </w:pPr>
      <w:r w:rsidRPr="00EB7530">
        <w:rPr>
          <w:lang w:val="en-US"/>
        </w:rPr>
        <w:t xml:space="preserve">1 x </w:t>
      </w:r>
      <w:r w:rsidR="005723D7">
        <w:rPr>
          <w:lang w:val="en-US"/>
        </w:rPr>
        <w:t>USB-C – do 10 Gb/</w:t>
      </w:r>
      <w:r w:rsidR="00D25BA9" w:rsidRPr="00EB7530">
        <w:rPr>
          <w:lang w:val="en-US"/>
        </w:rPr>
        <w:t>s, USB3.2 Gen2</w:t>
      </w:r>
      <w:r>
        <w:rPr>
          <w:lang w:val="en-US"/>
        </w:rPr>
        <w:t>;</w:t>
      </w:r>
    </w:p>
    <w:p w14:paraId="0EE9CD02" w14:textId="77777777" w:rsidR="00EB7530" w:rsidRPr="00EB7530" w:rsidRDefault="00EB7530" w:rsidP="00D25BA9">
      <w:pPr>
        <w:pStyle w:val="Akapitzlist"/>
        <w:numPr>
          <w:ilvl w:val="0"/>
          <w:numId w:val="2"/>
        </w:numPr>
        <w:rPr>
          <w:lang w:val="en-US"/>
        </w:rPr>
      </w:pPr>
      <w:r w:rsidRPr="00EB7530">
        <w:rPr>
          <w:lang w:val="pl-PL"/>
        </w:rPr>
        <w:t xml:space="preserve">2 x </w:t>
      </w:r>
      <w:r w:rsidR="00D25BA9" w:rsidRPr="00EB7530">
        <w:rPr>
          <w:lang w:val="pl-PL"/>
        </w:rPr>
        <w:t xml:space="preserve">USB-A – do 10 </w:t>
      </w:r>
      <w:proofErr w:type="spellStart"/>
      <w:r w:rsidR="00D25BA9" w:rsidRPr="00EB7530">
        <w:rPr>
          <w:lang w:val="pl-PL"/>
        </w:rPr>
        <w:t>Gb</w:t>
      </w:r>
      <w:proofErr w:type="spellEnd"/>
      <w:r w:rsidR="00D25BA9" w:rsidRPr="00EB7530">
        <w:rPr>
          <w:lang w:val="pl-PL"/>
        </w:rPr>
        <w:t>/s, USB3.2 Gen2</w:t>
      </w:r>
    </w:p>
    <w:p w14:paraId="6B142516" w14:textId="25721C5E" w:rsidR="00D25BA9" w:rsidRDefault="00D25BA9" w:rsidP="00D25BA9">
      <w:pPr>
        <w:pStyle w:val="Akapitzlist"/>
        <w:numPr>
          <w:ilvl w:val="0"/>
          <w:numId w:val="2"/>
        </w:numPr>
        <w:rPr>
          <w:lang w:val="en-US"/>
        </w:rPr>
      </w:pPr>
      <w:r w:rsidRPr="00EB7530">
        <w:rPr>
          <w:lang w:val="en-US"/>
        </w:rPr>
        <w:t xml:space="preserve">1 </w:t>
      </w:r>
      <w:r w:rsidR="00816A3D">
        <w:rPr>
          <w:lang w:val="en-US"/>
        </w:rPr>
        <w:t>x Gigabit Ethernet – do 1000 Mb/</w:t>
      </w:r>
      <w:r w:rsidRPr="00EB7530">
        <w:rPr>
          <w:lang w:val="en-US"/>
        </w:rPr>
        <w:t xml:space="preserve">s </w:t>
      </w:r>
      <w:r w:rsidR="00816A3D">
        <w:rPr>
          <w:lang w:val="en-US"/>
        </w:rPr>
        <w:t>/ 1Gb/</w:t>
      </w:r>
      <w:r w:rsidRPr="00EB7530">
        <w:rPr>
          <w:lang w:val="en-US"/>
        </w:rPr>
        <w:t>s</w:t>
      </w:r>
    </w:p>
    <w:p w14:paraId="580E9620" w14:textId="06310AC1" w:rsidR="003A0A29" w:rsidRPr="00062078" w:rsidRDefault="003A0A29" w:rsidP="003A0A29">
      <w:pPr>
        <w:rPr>
          <w:lang w:val="pl-PL"/>
        </w:rPr>
      </w:pPr>
      <w:r>
        <w:t>Multiport 6w1 Pro USB-C Linq by Elements</w:t>
      </w:r>
      <w:r w:rsidR="00062078">
        <w:t xml:space="preserve"> znajduje się w sprzedaży w sugerowanej cenie detalicznej 399 zł. </w:t>
      </w:r>
    </w:p>
    <w:p w14:paraId="037AD135" w14:textId="2DB9A4A7" w:rsidR="008438D8" w:rsidRDefault="00F36895" w:rsidP="00A40ECB">
      <w:r>
        <w:t xml:space="preserve">Wszelkie informacje o tej nowości produktowej znajdziemy na oficjalnej stronie producenta </w:t>
      </w:r>
      <w:hyperlink r:id="rId9" w:history="1">
        <w:r w:rsidRPr="00F36895">
          <w:rPr>
            <w:rStyle w:val="Hipercze"/>
            <w:b/>
          </w:rPr>
          <w:t>https://www.linqconnects.com</w:t>
        </w:r>
      </w:hyperlink>
      <w:r>
        <w:t xml:space="preserve">. </w:t>
      </w:r>
    </w:p>
    <w:p w14:paraId="19B887B1" w14:textId="77777777" w:rsidR="008438D8" w:rsidRDefault="008438D8" w:rsidP="00A40ECB"/>
    <w:p w14:paraId="144B8D9C" w14:textId="006D7DAC" w:rsidR="008438D8" w:rsidRPr="008438D8" w:rsidRDefault="008438D8" w:rsidP="008438D8">
      <w:pPr>
        <w:rPr>
          <w:b/>
          <w:sz w:val="18"/>
        </w:rPr>
      </w:pPr>
      <w:r>
        <w:rPr>
          <w:b/>
          <w:sz w:val="18"/>
        </w:rPr>
        <w:t>O marce</w:t>
      </w:r>
      <w:r w:rsidRPr="008C30BA">
        <w:rPr>
          <w:b/>
          <w:sz w:val="18"/>
        </w:rPr>
        <w:t xml:space="preserve"> </w:t>
      </w:r>
      <w:r>
        <w:rPr>
          <w:b/>
          <w:sz w:val="18"/>
        </w:rPr>
        <w:t>LINQ by ELEMENTS</w:t>
      </w:r>
    </w:p>
    <w:p w14:paraId="3C0264E3" w14:textId="1E142858" w:rsidR="008438D8" w:rsidRPr="008438D8" w:rsidRDefault="008438D8" w:rsidP="008438D8">
      <w:pPr>
        <w:rPr>
          <w:i/>
        </w:rPr>
      </w:pPr>
      <w:r w:rsidRPr="008438D8">
        <w:rPr>
          <w:i/>
        </w:rPr>
        <w:t xml:space="preserve">LINQ by ELEMENTS to producent najwyższej jakości hubów i kabli USB-C, które łączą najlepsze specyfikacje </w:t>
      </w:r>
      <w:r w:rsidR="008737B9">
        <w:rPr>
          <w:i/>
        </w:rPr>
        <w:t xml:space="preserve">techniczne </w:t>
      </w:r>
      <w:r w:rsidRPr="008438D8">
        <w:rPr>
          <w:i/>
        </w:rPr>
        <w:t>z eleganckim duńskim designem oraz najwyższej jakości rzemiosłem w przystępnej cenie. Jednym z kluczowych elementów strategii marki jest konsekwentne stosowanie najbardziej zaawansowanych st</w:t>
      </w:r>
      <w:r w:rsidR="008737B9">
        <w:rPr>
          <w:i/>
        </w:rPr>
        <w:t xml:space="preserve">andardów, tak aby klienci nie musieli zastanawiać się nad nimi </w:t>
      </w:r>
      <w:r w:rsidRPr="008438D8">
        <w:rPr>
          <w:i/>
        </w:rPr>
        <w:t>przy wyborze i skupić się tylko na tym, jakich portów potrzebują. Co więcej, firma stawia na zrównoważony rozwój, dlatego zawsze korzysta z aluminium pochodzącego w 100% z recyklingu i wysokiej jakości kabli, aby zapewnić długowieczność swoich produktów.</w:t>
      </w:r>
    </w:p>
    <w:p w14:paraId="4A491306" w14:textId="63ACE7D5" w:rsidR="00B069A5" w:rsidRPr="00256489" w:rsidRDefault="00B069A5" w:rsidP="00256489"/>
    <w:sectPr w:rsidR="00B069A5" w:rsidRPr="00256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4CD1" w14:textId="77777777" w:rsidR="00231E3E" w:rsidRDefault="00231E3E" w:rsidP="00423EF1">
      <w:pPr>
        <w:spacing w:after="0" w:line="240" w:lineRule="auto"/>
      </w:pPr>
      <w:r>
        <w:separator/>
      </w:r>
    </w:p>
  </w:endnote>
  <w:endnote w:type="continuationSeparator" w:id="0">
    <w:p w14:paraId="4E8A96D5" w14:textId="77777777" w:rsidR="00231E3E" w:rsidRDefault="00231E3E" w:rsidP="0042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DED5" w14:textId="77777777" w:rsidR="005260CF" w:rsidRDefault="0052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6E1B" w14:textId="77777777" w:rsidR="005260CF" w:rsidRDefault="0052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A400" w14:textId="77777777" w:rsidR="005260CF" w:rsidRDefault="0052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A454" w14:textId="77777777" w:rsidR="00231E3E" w:rsidRDefault="00231E3E" w:rsidP="00423EF1">
      <w:pPr>
        <w:spacing w:after="0" w:line="240" w:lineRule="auto"/>
      </w:pPr>
      <w:r>
        <w:separator/>
      </w:r>
    </w:p>
  </w:footnote>
  <w:footnote w:type="continuationSeparator" w:id="0">
    <w:p w14:paraId="40C61883" w14:textId="77777777" w:rsidR="00231E3E" w:rsidRDefault="00231E3E" w:rsidP="0042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0BCA" w14:textId="77777777" w:rsidR="005260CF" w:rsidRDefault="0052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0EB1" w14:textId="61AC6CE7" w:rsidR="00423EF1" w:rsidRDefault="00280C4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E7C36D7" wp14:editId="65CF82F3">
          <wp:simplePos x="0" y="0"/>
          <wp:positionH relativeFrom="column">
            <wp:posOffset>2157095</wp:posOffset>
          </wp:positionH>
          <wp:positionV relativeFrom="paragraph">
            <wp:posOffset>-344805</wp:posOffset>
          </wp:positionV>
          <wp:extent cx="1438275" cy="717550"/>
          <wp:effectExtent l="0" t="0" r="0" b="0"/>
          <wp:wrapTight wrapText="bothSides">
            <wp:wrapPolygon edited="0">
              <wp:start x="0" y="573"/>
              <wp:lineTo x="0" y="14910"/>
              <wp:lineTo x="3719" y="19497"/>
              <wp:lineTo x="6866" y="20644"/>
              <wp:lineTo x="14019" y="20644"/>
              <wp:lineTo x="16593" y="19497"/>
              <wp:lineTo x="21171" y="13763"/>
              <wp:lineTo x="21171" y="7455"/>
              <wp:lineTo x="20885" y="4588"/>
              <wp:lineTo x="19454" y="573"/>
              <wp:lineTo x="0" y="573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4C5C" w14:textId="77777777" w:rsidR="005260CF" w:rsidRDefault="0052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142"/>
    <w:multiLevelType w:val="hybridMultilevel"/>
    <w:tmpl w:val="A850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5958"/>
    <w:multiLevelType w:val="hybridMultilevel"/>
    <w:tmpl w:val="8EBE8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F1"/>
    <w:rsid w:val="00001C12"/>
    <w:rsid w:val="00003A16"/>
    <w:rsid w:val="000302FE"/>
    <w:rsid w:val="00062078"/>
    <w:rsid w:val="00065FA5"/>
    <w:rsid w:val="00066645"/>
    <w:rsid w:val="00083A54"/>
    <w:rsid w:val="00085E17"/>
    <w:rsid w:val="00095FBE"/>
    <w:rsid w:val="000971ED"/>
    <w:rsid w:val="000B1F23"/>
    <w:rsid w:val="000B2234"/>
    <w:rsid w:val="000C3E53"/>
    <w:rsid w:val="000F0B89"/>
    <w:rsid w:val="00100802"/>
    <w:rsid w:val="00101687"/>
    <w:rsid w:val="00111F61"/>
    <w:rsid w:val="00112B9C"/>
    <w:rsid w:val="00113843"/>
    <w:rsid w:val="001239F0"/>
    <w:rsid w:val="0013434D"/>
    <w:rsid w:val="00135756"/>
    <w:rsid w:val="001566EA"/>
    <w:rsid w:val="001601DC"/>
    <w:rsid w:val="001638A1"/>
    <w:rsid w:val="00166C9F"/>
    <w:rsid w:val="00173594"/>
    <w:rsid w:val="001739D2"/>
    <w:rsid w:val="00176846"/>
    <w:rsid w:val="001778C8"/>
    <w:rsid w:val="001835AD"/>
    <w:rsid w:val="001A5BFA"/>
    <w:rsid w:val="001B086C"/>
    <w:rsid w:val="001B0D51"/>
    <w:rsid w:val="001C2579"/>
    <w:rsid w:val="001D53FD"/>
    <w:rsid w:val="001D610C"/>
    <w:rsid w:val="001E0265"/>
    <w:rsid w:val="001F4EF2"/>
    <w:rsid w:val="001F6270"/>
    <w:rsid w:val="00202005"/>
    <w:rsid w:val="00210841"/>
    <w:rsid w:val="00222414"/>
    <w:rsid w:val="00223112"/>
    <w:rsid w:val="00231E3E"/>
    <w:rsid w:val="00240716"/>
    <w:rsid w:val="0024398A"/>
    <w:rsid w:val="00256489"/>
    <w:rsid w:val="0026721A"/>
    <w:rsid w:val="00267730"/>
    <w:rsid w:val="00272802"/>
    <w:rsid w:val="002758D2"/>
    <w:rsid w:val="00280C44"/>
    <w:rsid w:val="002857F0"/>
    <w:rsid w:val="00292B0E"/>
    <w:rsid w:val="002A227C"/>
    <w:rsid w:val="002A41FB"/>
    <w:rsid w:val="002B36AC"/>
    <w:rsid w:val="002E7922"/>
    <w:rsid w:val="002F29E3"/>
    <w:rsid w:val="00300E6A"/>
    <w:rsid w:val="00303E76"/>
    <w:rsid w:val="00307FD1"/>
    <w:rsid w:val="003134AD"/>
    <w:rsid w:val="00320D2C"/>
    <w:rsid w:val="003219B5"/>
    <w:rsid w:val="00334DE8"/>
    <w:rsid w:val="003408B3"/>
    <w:rsid w:val="00347599"/>
    <w:rsid w:val="00347DEE"/>
    <w:rsid w:val="0036243F"/>
    <w:rsid w:val="0036350E"/>
    <w:rsid w:val="00365189"/>
    <w:rsid w:val="00370767"/>
    <w:rsid w:val="0039369A"/>
    <w:rsid w:val="003A0A29"/>
    <w:rsid w:val="003A3306"/>
    <w:rsid w:val="003B31B9"/>
    <w:rsid w:val="003C0C63"/>
    <w:rsid w:val="003C5DB6"/>
    <w:rsid w:val="003D2005"/>
    <w:rsid w:val="003D273D"/>
    <w:rsid w:val="003F3F39"/>
    <w:rsid w:val="003F6969"/>
    <w:rsid w:val="004030D3"/>
    <w:rsid w:val="00413A78"/>
    <w:rsid w:val="004225B5"/>
    <w:rsid w:val="00423EF1"/>
    <w:rsid w:val="004327A5"/>
    <w:rsid w:val="004328B2"/>
    <w:rsid w:val="00434521"/>
    <w:rsid w:val="004609DA"/>
    <w:rsid w:val="004632F7"/>
    <w:rsid w:val="004725D5"/>
    <w:rsid w:val="00480481"/>
    <w:rsid w:val="004843CF"/>
    <w:rsid w:val="004926EF"/>
    <w:rsid w:val="004A48E3"/>
    <w:rsid w:val="004A75E2"/>
    <w:rsid w:val="004B2D1B"/>
    <w:rsid w:val="004B5CE7"/>
    <w:rsid w:val="004B784F"/>
    <w:rsid w:val="004C089D"/>
    <w:rsid w:val="004C1D0D"/>
    <w:rsid w:val="004C3BE8"/>
    <w:rsid w:val="004E20CF"/>
    <w:rsid w:val="00502746"/>
    <w:rsid w:val="005117DF"/>
    <w:rsid w:val="00520B17"/>
    <w:rsid w:val="005260CF"/>
    <w:rsid w:val="005269D7"/>
    <w:rsid w:val="00532AFA"/>
    <w:rsid w:val="00533072"/>
    <w:rsid w:val="00537534"/>
    <w:rsid w:val="005475C0"/>
    <w:rsid w:val="00550AE3"/>
    <w:rsid w:val="00551C03"/>
    <w:rsid w:val="005706FB"/>
    <w:rsid w:val="005723D7"/>
    <w:rsid w:val="00583ED5"/>
    <w:rsid w:val="00593582"/>
    <w:rsid w:val="00593630"/>
    <w:rsid w:val="005A1748"/>
    <w:rsid w:val="005A3957"/>
    <w:rsid w:val="005D76F2"/>
    <w:rsid w:val="005E4955"/>
    <w:rsid w:val="005F2080"/>
    <w:rsid w:val="006027BD"/>
    <w:rsid w:val="00610610"/>
    <w:rsid w:val="006145A7"/>
    <w:rsid w:val="0064422D"/>
    <w:rsid w:val="00651050"/>
    <w:rsid w:val="006524F0"/>
    <w:rsid w:val="00654502"/>
    <w:rsid w:val="00664C2A"/>
    <w:rsid w:val="00665A94"/>
    <w:rsid w:val="00676940"/>
    <w:rsid w:val="006773B2"/>
    <w:rsid w:val="00677C4E"/>
    <w:rsid w:val="00680457"/>
    <w:rsid w:val="00684546"/>
    <w:rsid w:val="00695AA6"/>
    <w:rsid w:val="006A1EA8"/>
    <w:rsid w:val="006C55AE"/>
    <w:rsid w:val="006C688C"/>
    <w:rsid w:val="006D3567"/>
    <w:rsid w:val="006D3E02"/>
    <w:rsid w:val="006D5B1E"/>
    <w:rsid w:val="00721BB5"/>
    <w:rsid w:val="007368FA"/>
    <w:rsid w:val="00737A12"/>
    <w:rsid w:val="0074357E"/>
    <w:rsid w:val="007447ED"/>
    <w:rsid w:val="00747C01"/>
    <w:rsid w:val="00767208"/>
    <w:rsid w:val="007739F7"/>
    <w:rsid w:val="00780EE9"/>
    <w:rsid w:val="007924CC"/>
    <w:rsid w:val="00797F2C"/>
    <w:rsid w:val="007A4A7D"/>
    <w:rsid w:val="007C5EF8"/>
    <w:rsid w:val="007C7D45"/>
    <w:rsid w:val="007D5BBD"/>
    <w:rsid w:val="007E101D"/>
    <w:rsid w:val="007E1F7D"/>
    <w:rsid w:val="007F36B0"/>
    <w:rsid w:val="007F5DB9"/>
    <w:rsid w:val="00803D05"/>
    <w:rsid w:val="00804990"/>
    <w:rsid w:val="008071B0"/>
    <w:rsid w:val="00816A3D"/>
    <w:rsid w:val="00816B06"/>
    <w:rsid w:val="00817718"/>
    <w:rsid w:val="008438D8"/>
    <w:rsid w:val="00845073"/>
    <w:rsid w:val="0086031E"/>
    <w:rsid w:val="008617B2"/>
    <w:rsid w:val="008653A7"/>
    <w:rsid w:val="008706AC"/>
    <w:rsid w:val="008737B9"/>
    <w:rsid w:val="00876319"/>
    <w:rsid w:val="008A05F8"/>
    <w:rsid w:val="008A4A1C"/>
    <w:rsid w:val="008C1B00"/>
    <w:rsid w:val="008C30BA"/>
    <w:rsid w:val="008D179D"/>
    <w:rsid w:val="008D1D8A"/>
    <w:rsid w:val="008D3992"/>
    <w:rsid w:val="008D5CC2"/>
    <w:rsid w:val="008E5FC1"/>
    <w:rsid w:val="008E7428"/>
    <w:rsid w:val="008F1B16"/>
    <w:rsid w:val="00906063"/>
    <w:rsid w:val="00910A42"/>
    <w:rsid w:val="00914941"/>
    <w:rsid w:val="009164B9"/>
    <w:rsid w:val="00940850"/>
    <w:rsid w:val="00947587"/>
    <w:rsid w:val="0095532A"/>
    <w:rsid w:val="009559AC"/>
    <w:rsid w:val="00972ABA"/>
    <w:rsid w:val="00977146"/>
    <w:rsid w:val="00981D1D"/>
    <w:rsid w:val="00991946"/>
    <w:rsid w:val="0099293C"/>
    <w:rsid w:val="009A0C0C"/>
    <w:rsid w:val="009A2574"/>
    <w:rsid w:val="009B0D23"/>
    <w:rsid w:val="009B4156"/>
    <w:rsid w:val="009F0363"/>
    <w:rsid w:val="009F0EE8"/>
    <w:rsid w:val="00A00D54"/>
    <w:rsid w:val="00A04F8B"/>
    <w:rsid w:val="00A103DC"/>
    <w:rsid w:val="00A22A96"/>
    <w:rsid w:val="00A242BF"/>
    <w:rsid w:val="00A346D9"/>
    <w:rsid w:val="00A40ECB"/>
    <w:rsid w:val="00A44F46"/>
    <w:rsid w:val="00A45F0B"/>
    <w:rsid w:val="00A51F33"/>
    <w:rsid w:val="00A52DEF"/>
    <w:rsid w:val="00A5498F"/>
    <w:rsid w:val="00A62058"/>
    <w:rsid w:val="00A64EF2"/>
    <w:rsid w:val="00A65030"/>
    <w:rsid w:val="00A660D5"/>
    <w:rsid w:val="00A7665D"/>
    <w:rsid w:val="00A84252"/>
    <w:rsid w:val="00AB14D7"/>
    <w:rsid w:val="00AC086D"/>
    <w:rsid w:val="00AC2AC5"/>
    <w:rsid w:val="00AC2F8E"/>
    <w:rsid w:val="00AC61C0"/>
    <w:rsid w:val="00AD49A1"/>
    <w:rsid w:val="00AE396F"/>
    <w:rsid w:val="00AE7FDF"/>
    <w:rsid w:val="00AF21EB"/>
    <w:rsid w:val="00AF4056"/>
    <w:rsid w:val="00B0018A"/>
    <w:rsid w:val="00B01171"/>
    <w:rsid w:val="00B03429"/>
    <w:rsid w:val="00B068FB"/>
    <w:rsid w:val="00B069A5"/>
    <w:rsid w:val="00B16C0A"/>
    <w:rsid w:val="00B218F5"/>
    <w:rsid w:val="00B3088E"/>
    <w:rsid w:val="00B31597"/>
    <w:rsid w:val="00B32234"/>
    <w:rsid w:val="00B42E16"/>
    <w:rsid w:val="00B50491"/>
    <w:rsid w:val="00B518D4"/>
    <w:rsid w:val="00B52C17"/>
    <w:rsid w:val="00B619CF"/>
    <w:rsid w:val="00B722B7"/>
    <w:rsid w:val="00B73555"/>
    <w:rsid w:val="00B92942"/>
    <w:rsid w:val="00B931D3"/>
    <w:rsid w:val="00B9566E"/>
    <w:rsid w:val="00B97457"/>
    <w:rsid w:val="00BA27AB"/>
    <w:rsid w:val="00BA5FCC"/>
    <w:rsid w:val="00BB3BB1"/>
    <w:rsid w:val="00BB6678"/>
    <w:rsid w:val="00BB7030"/>
    <w:rsid w:val="00BC5998"/>
    <w:rsid w:val="00BD0388"/>
    <w:rsid w:val="00BD3336"/>
    <w:rsid w:val="00BD6EAF"/>
    <w:rsid w:val="00C032F7"/>
    <w:rsid w:val="00C0345C"/>
    <w:rsid w:val="00C17927"/>
    <w:rsid w:val="00C237E6"/>
    <w:rsid w:val="00C243B0"/>
    <w:rsid w:val="00C31745"/>
    <w:rsid w:val="00C44951"/>
    <w:rsid w:val="00C44FC8"/>
    <w:rsid w:val="00C60029"/>
    <w:rsid w:val="00C71F78"/>
    <w:rsid w:val="00C73883"/>
    <w:rsid w:val="00C8297D"/>
    <w:rsid w:val="00CA7AD3"/>
    <w:rsid w:val="00CC5608"/>
    <w:rsid w:val="00D05515"/>
    <w:rsid w:val="00D22B50"/>
    <w:rsid w:val="00D23531"/>
    <w:rsid w:val="00D25BA9"/>
    <w:rsid w:val="00D26890"/>
    <w:rsid w:val="00D31187"/>
    <w:rsid w:val="00D469AF"/>
    <w:rsid w:val="00D55120"/>
    <w:rsid w:val="00D62DAA"/>
    <w:rsid w:val="00D63D5A"/>
    <w:rsid w:val="00D6448F"/>
    <w:rsid w:val="00D72801"/>
    <w:rsid w:val="00D73AA8"/>
    <w:rsid w:val="00D77C35"/>
    <w:rsid w:val="00D81DF1"/>
    <w:rsid w:val="00D842D1"/>
    <w:rsid w:val="00D91574"/>
    <w:rsid w:val="00D95270"/>
    <w:rsid w:val="00D952B4"/>
    <w:rsid w:val="00DA0EE8"/>
    <w:rsid w:val="00DA1583"/>
    <w:rsid w:val="00DA1843"/>
    <w:rsid w:val="00DB38AF"/>
    <w:rsid w:val="00DC2395"/>
    <w:rsid w:val="00DC7133"/>
    <w:rsid w:val="00E03C2E"/>
    <w:rsid w:val="00E14E22"/>
    <w:rsid w:val="00E276EC"/>
    <w:rsid w:val="00E301BD"/>
    <w:rsid w:val="00E52482"/>
    <w:rsid w:val="00E531C6"/>
    <w:rsid w:val="00E606EA"/>
    <w:rsid w:val="00E6693A"/>
    <w:rsid w:val="00E861FE"/>
    <w:rsid w:val="00E941A1"/>
    <w:rsid w:val="00E946D6"/>
    <w:rsid w:val="00E96668"/>
    <w:rsid w:val="00EB35E9"/>
    <w:rsid w:val="00EB47D0"/>
    <w:rsid w:val="00EB4B07"/>
    <w:rsid w:val="00EB7530"/>
    <w:rsid w:val="00EB7E2F"/>
    <w:rsid w:val="00EC7EDB"/>
    <w:rsid w:val="00ED40DB"/>
    <w:rsid w:val="00ED7EF2"/>
    <w:rsid w:val="00EE300F"/>
    <w:rsid w:val="00F01092"/>
    <w:rsid w:val="00F04807"/>
    <w:rsid w:val="00F12D2F"/>
    <w:rsid w:val="00F143D5"/>
    <w:rsid w:val="00F166ED"/>
    <w:rsid w:val="00F26865"/>
    <w:rsid w:val="00F36895"/>
    <w:rsid w:val="00F40ACA"/>
    <w:rsid w:val="00F51DA0"/>
    <w:rsid w:val="00F523FD"/>
    <w:rsid w:val="00F53962"/>
    <w:rsid w:val="00F729A5"/>
    <w:rsid w:val="00F75FE4"/>
    <w:rsid w:val="00F87BDB"/>
    <w:rsid w:val="00FB2E52"/>
    <w:rsid w:val="00FB3D19"/>
    <w:rsid w:val="00FB66EC"/>
    <w:rsid w:val="00FD1B59"/>
    <w:rsid w:val="00FE0B31"/>
    <w:rsid w:val="00FE21B6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20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C"/>
  </w:style>
  <w:style w:type="paragraph" w:styleId="Nagwek1">
    <w:name w:val="heading 1"/>
    <w:basedOn w:val="Normalny"/>
    <w:next w:val="Normalny"/>
    <w:link w:val="Nagwek1Znak"/>
    <w:uiPriority w:val="9"/>
    <w:qFormat/>
    <w:rsid w:val="00B931D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1D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F1"/>
  </w:style>
  <w:style w:type="paragraph" w:styleId="Stopka">
    <w:name w:val="footer"/>
    <w:basedOn w:val="Normalny"/>
    <w:link w:val="Stopka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F1"/>
  </w:style>
  <w:style w:type="paragraph" w:styleId="Podtytu">
    <w:name w:val="Subtitle"/>
    <w:basedOn w:val="Normalny"/>
    <w:next w:val="Normalny"/>
    <w:link w:val="PodtytuZnak"/>
    <w:uiPriority w:val="11"/>
    <w:qFormat/>
    <w:rsid w:val="00EB7E2F"/>
    <w:pPr>
      <w:numPr>
        <w:ilvl w:val="1"/>
      </w:numPr>
      <w:spacing w:after="360"/>
      <w:jc w:val="center"/>
    </w:pPr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B7E2F"/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B06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7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189"/>
    <w:pPr>
      <w:spacing w:after="0" w:line="240" w:lineRule="auto"/>
    </w:p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0971E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8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3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31D3"/>
    <w:rPr>
      <w:b/>
      <w:bCs/>
    </w:rPr>
  </w:style>
  <w:style w:type="paragraph" w:styleId="Akapitzlist">
    <w:name w:val="List Paragraph"/>
    <w:basedOn w:val="Normalny"/>
    <w:uiPriority w:val="34"/>
    <w:qFormat/>
    <w:rsid w:val="00DA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2C"/>
  </w:style>
  <w:style w:type="paragraph" w:styleId="Nagwek1">
    <w:name w:val="heading 1"/>
    <w:basedOn w:val="Normalny"/>
    <w:next w:val="Normalny"/>
    <w:link w:val="Nagwek1Znak"/>
    <w:uiPriority w:val="9"/>
    <w:qFormat/>
    <w:rsid w:val="00B931D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31D3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F1"/>
  </w:style>
  <w:style w:type="paragraph" w:styleId="Stopka">
    <w:name w:val="footer"/>
    <w:basedOn w:val="Normalny"/>
    <w:link w:val="StopkaZnak"/>
    <w:uiPriority w:val="99"/>
    <w:unhideWhenUsed/>
    <w:rsid w:val="0042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F1"/>
  </w:style>
  <w:style w:type="paragraph" w:styleId="Podtytu">
    <w:name w:val="Subtitle"/>
    <w:basedOn w:val="Normalny"/>
    <w:next w:val="Normalny"/>
    <w:link w:val="PodtytuZnak"/>
    <w:uiPriority w:val="11"/>
    <w:qFormat/>
    <w:rsid w:val="00EB7E2F"/>
    <w:pPr>
      <w:numPr>
        <w:ilvl w:val="1"/>
      </w:numPr>
      <w:spacing w:after="360"/>
      <w:jc w:val="center"/>
    </w:pPr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EB7E2F"/>
    <w:rPr>
      <w:rFonts w:ascii="Calibri Light" w:eastAsiaTheme="minorEastAsia" w:hAnsi="Calibri Light"/>
      <w:i/>
      <w:noProof/>
      <w:color w:val="5A5A5A" w:themeColor="text1" w:themeTint="A5"/>
      <w:spacing w:val="15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B06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7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7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5189"/>
    <w:pPr>
      <w:spacing w:after="0" w:line="240" w:lineRule="auto"/>
    </w:p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0971E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85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31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31D3"/>
    <w:rPr>
      <w:b/>
      <w:bCs/>
    </w:rPr>
  </w:style>
  <w:style w:type="paragraph" w:styleId="Akapitzlist">
    <w:name w:val="List Paragraph"/>
    <w:basedOn w:val="Normalny"/>
    <w:uiPriority w:val="34"/>
    <w:qFormat/>
    <w:rsid w:val="00DA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nqconnect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E843-85EB-40BB-A929-49AF9D9F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Frič</dc:creator>
  <cp:lastModifiedBy>Paulina</cp:lastModifiedBy>
  <cp:revision>26</cp:revision>
  <cp:lastPrinted>2017-10-20T16:23:00Z</cp:lastPrinted>
  <dcterms:created xsi:type="dcterms:W3CDTF">2023-02-28T14:08:00Z</dcterms:created>
  <dcterms:modified xsi:type="dcterms:W3CDTF">2023-08-22T12:33:00Z</dcterms:modified>
</cp:coreProperties>
</file>